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1066" w:rsidRDefault="00991066" w:rsidP="00991066">
      <w:pPr>
        <w:rPr>
          <w:b/>
          <w:lang w:val="en-GB"/>
        </w:rPr>
      </w:pPr>
      <w:r w:rsidRPr="00991066">
        <w:rPr>
          <w:b/>
          <w:lang w:val="en-GB"/>
        </w:rPr>
        <w:t>Safety and efficacy of T</w:t>
      </w:r>
      <w:r w:rsidR="005C4602">
        <w:rPr>
          <w:b/>
          <w:lang w:val="en-GB"/>
        </w:rPr>
        <w:t>-</w:t>
      </w:r>
      <w:r w:rsidRPr="00991066">
        <w:rPr>
          <w:b/>
          <w:lang w:val="en-GB"/>
        </w:rPr>
        <w:t xml:space="preserve">DM1 in </w:t>
      </w:r>
      <w:r>
        <w:rPr>
          <w:b/>
          <w:lang w:val="en-GB"/>
        </w:rPr>
        <w:t xml:space="preserve">HER2 positive </w:t>
      </w:r>
      <w:r w:rsidRPr="00991066">
        <w:rPr>
          <w:b/>
          <w:lang w:val="en-GB"/>
        </w:rPr>
        <w:t xml:space="preserve">metastatic breast cancer patients: </w:t>
      </w:r>
      <w:r w:rsidR="005C4602">
        <w:rPr>
          <w:b/>
          <w:lang w:val="en-GB"/>
        </w:rPr>
        <w:t xml:space="preserve">a </w:t>
      </w:r>
      <w:r w:rsidRPr="00991066">
        <w:rPr>
          <w:b/>
          <w:lang w:val="en-GB"/>
        </w:rPr>
        <w:t>real word experience</w:t>
      </w:r>
    </w:p>
    <w:p w:rsidR="00453ABB" w:rsidRDefault="00453ABB" w:rsidP="00991066">
      <w:pPr>
        <w:rPr>
          <w:b/>
          <w:lang w:val="en-GB"/>
        </w:rPr>
      </w:pPr>
    </w:p>
    <w:p w:rsidR="00453ABB" w:rsidRPr="00BD031B" w:rsidRDefault="00453ABB" w:rsidP="00991066">
      <w:r w:rsidRPr="00453ABB">
        <w:t>Claudia</w:t>
      </w:r>
      <w:r w:rsidR="00B5288E" w:rsidRPr="00B5288E">
        <w:t xml:space="preserve"> </w:t>
      </w:r>
      <w:r w:rsidR="00B5288E" w:rsidRPr="00453ABB">
        <w:t>Omarini</w:t>
      </w:r>
      <w:r w:rsidR="00660618" w:rsidRPr="00660618">
        <w:rPr>
          <w:vertAlign w:val="superscript"/>
        </w:rPr>
        <w:t>1</w:t>
      </w:r>
      <w:r w:rsidRPr="00453ABB">
        <w:t>, Gregorio Medici</w:t>
      </w:r>
      <w:r w:rsidR="00660618" w:rsidRPr="00660618">
        <w:rPr>
          <w:vertAlign w:val="superscript"/>
        </w:rPr>
        <w:t>1</w:t>
      </w:r>
      <w:r w:rsidRPr="00453ABB">
        <w:t>, Giorgia Guaitoli</w:t>
      </w:r>
      <w:r w:rsidR="00660618" w:rsidRPr="00660618">
        <w:rPr>
          <w:vertAlign w:val="superscript"/>
        </w:rPr>
        <w:t>1</w:t>
      </w:r>
      <w:r w:rsidRPr="00453ABB">
        <w:t>,</w:t>
      </w:r>
      <w:r w:rsidR="00FA3850">
        <w:t xml:space="preserve"> Elena Iattoni</w:t>
      </w:r>
      <w:r w:rsidR="00FA3850" w:rsidRPr="00FA3850">
        <w:rPr>
          <w:vertAlign w:val="superscript"/>
        </w:rPr>
        <w:t>1</w:t>
      </w:r>
      <w:r w:rsidR="00FA3850">
        <w:t>,</w:t>
      </w:r>
      <w:r w:rsidRPr="00453ABB">
        <w:t xml:space="preserve"> </w:t>
      </w:r>
      <w:r w:rsidR="002C2EAA">
        <w:t>Luca Moscetti</w:t>
      </w:r>
      <w:r w:rsidR="002C2EAA" w:rsidRPr="002C2EAA">
        <w:rPr>
          <w:vertAlign w:val="superscript"/>
        </w:rPr>
        <w:t>1</w:t>
      </w:r>
      <w:r w:rsidR="002C2EAA">
        <w:t xml:space="preserve">, </w:t>
      </w:r>
      <w:r w:rsidR="00BD031B">
        <w:t>Sara Balduzzi</w:t>
      </w:r>
      <w:r w:rsidR="00660618" w:rsidRPr="00660618">
        <w:rPr>
          <w:vertAlign w:val="superscript"/>
        </w:rPr>
        <w:t>1</w:t>
      </w:r>
      <w:r w:rsidR="00BD031B">
        <w:t xml:space="preserve">, </w:t>
      </w:r>
      <w:r w:rsidR="00FA3850">
        <w:t>Stefano Cascinu</w:t>
      </w:r>
      <w:r w:rsidR="00FA3850" w:rsidRPr="00FA3850">
        <w:rPr>
          <w:vertAlign w:val="superscript"/>
        </w:rPr>
        <w:t>1</w:t>
      </w:r>
      <w:r w:rsidR="00FA3850">
        <w:t xml:space="preserve">, </w:t>
      </w:r>
      <w:r w:rsidR="00DC16D3" w:rsidRPr="00BD031B">
        <w:t>Federico Piacentini</w:t>
      </w:r>
      <w:r w:rsidR="00660618" w:rsidRPr="00660618">
        <w:rPr>
          <w:vertAlign w:val="superscript"/>
        </w:rPr>
        <w:t>1</w:t>
      </w:r>
      <w:r w:rsidR="00DC16D3" w:rsidRPr="00BD031B">
        <w:t xml:space="preserve"> </w:t>
      </w:r>
      <w:bookmarkStart w:id="0" w:name="_GoBack"/>
      <w:bookmarkEnd w:id="0"/>
    </w:p>
    <w:p w:rsidR="00991066" w:rsidRPr="005C4602" w:rsidRDefault="00660618" w:rsidP="00991066">
      <w:pPr>
        <w:rPr>
          <w:lang w:val="en-US"/>
        </w:rPr>
      </w:pPr>
      <w:r w:rsidRPr="005C4602">
        <w:rPr>
          <w:lang w:val="en-US"/>
        </w:rPr>
        <w:t>University Hospital of Modena</w:t>
      </w:r>
    </w:p>
    <w:p w:rsidR="00660618" w:rsidRPr="005C4602" w:rsidRDefault="00660618" w:rsidP="00991066">
      <w:pPr>
        <w:rPr>
          <w:b/>
          <w:lang w:val="en-US"/>
        </w:rPr>
      </w:pPr>
    </w:p>
    <w:p w:rsidR="002A3A21" w:rsidRDefault="002A3A21" w:rsidP="00453ABB">
      <w:pPr>
        <w:jc w:val="both"/>
        <w:rPr>
          <w:lang w:val="en-GB"/>
        </w:rPr>
      </w:pPr>
      <w:r w:rsidRPr="00991066">
        <w:rPr>
          <w:b/>
          <w:lang w:val="en-GB"/>
        </w:rPr>
        <w:t>Background</w:t>
      </w:r>
      <w:r w:rsidRPr="002A3A21">
        <w:rPr>
          <w:lang w:val="en-GB"/>
        </w:rPr>
        <w:t xml:space="preserve">: </w:t>
      </w:r>
      <w:r>
        <w:rPr>
          <w:lang w:val="en-GB"/>
        </w:rPr>
        <w:t>T-DM1 is</w:t>
      </w:r>
      <w:r w:rsidRPr="002A3A21">
        <w:rPr>
          <w:rStyle w:val="apple-converted-space"/>
          <w:color w:val="000000"/>
          <w:shd w:val="clear" w:color="auto" w:fill="FFFFFF"/>
          <w:lang w:val="en-GB"/>
        </w:rPr>
        <w:t> </w:t>
      </w:r>
      <w:r w:rsidRPr="002A3A21">
        <w:rPr>
          <w:color w:val="000000"/>
          <w:shd w:val="clear" w:color="auto" w:fill="FFFFFF"/>
          <w:lang w:val="en-GB"/>
        </w:rPr>
        <w:t>an antibody–drug conjugate</w:t>
      </w:r>
      <w:r>
        <w:rPr>
          <w:color w:val="000000"/>
          <w:shd w:val="clear" w:color="auto" w:fill="FFFFFF"/>
          <w:lang w:val="en-GB"/>
        </w:rPr>
        <w:t xml:space="preserve"> that </w:t>
      </w:r>
      <w:r w:rsidRPr="002A3A21">
        <w:rPr>
          <w:color w:val="000000"/>
          <w:shd w:val="clear" w:color="auto" w:fill="FFFFFF"/>
          <w:lang w:val="en-GB"/>
        </w:rPr>
        <w:t>combines the antitumor effects of trastuzumab with a cytotoxic anti</w:t>
      </w:r>
      <w:r w:rsidR="005C4602">
        <w:rPr>
          <w:color w:val="000000"/>
          <w:shd w:val="clear" w:color="auto" w:fill="FFFFFF"/>
          <w:lang w:val="en-GB"/>
        </w:rPr>
        <w:t xml:space="preserve">microtubule agent </w:t>
      </w:r>
      <w:r w:rsidR="00660618">
        <w:rPr>
          <w:color w:val="000000"/>
          <w:shd w:val="clear" w:color="auto" w:fill="FFFFFF"/>
          <w:lang w:val="en-GB"/>
        </w:rPr>
        <w:t xml:space="preserve">that </w:t>
      </w:r>
      <w:proofErr w:type="gramStart"/>
      <w:r w:rsidR="00660618">
        <w:rPr>
          <w:color w:val="000000"/>
          <w:shd w:val="clear" w:color="auto" w:fill="FFFFFF"/>
          <w:lang w:val="en-GB"/>
        </w:rPr>
        <w:t xml:space="preserve">is </w:t>
      </w:r>
      <w:r w:rsidR="005C4602">
        <w:rPr>
          <w:color w:val="000000"/>
          <w:shd w:val="clear" w:color="auto" w:fill="FFFFFF"/>
          <w:lang w:val="en-GB"/>
        </w:rPr>
        <w:t>only released</w:t>
      </w:r>
      <w:proofErr w:type="gramEnd"/>
      <w:r w:rsidR="005C4602">
        <w:rPr>
          <w:color w:val="000000"/>
          <w:shd w:val="clear" w:color="auto" w:fill="FFFFFF"/>
          <w:lang w:val="en-GB"/>
        </w:rPr>
        <w:t xml:space="preserve"> </w:t>
      </w:r>
      <w:r w:rsidRPr="002A3A21">
        <w:rPr>
          <w:color w:val="000000"/>
          <w:shd w:val="clear" w:color="auto" w:fill="FFFFFF"/>
          <w:lang w:val="en-GB"/>
        </w:rPr>
        <w:t>in HER-positive tumor cells.</w:t>
      </w:r>
      <w:r>
        <w:rPr>
          <w:color w:val="000000"/>
          <w:shd w:val="clear" w:color="auto" w:fill="FFFFFF"/>
          <w:lang w:val="en-GB"/>
        </w:rPr>
        <w:t xml:space="preserve"> It has been approved for t</w:t>
      </w:r>
      <w:r w:rsidRPr="002A3A21">
        <w:rPr>
          <w:lang w:val="en-GB"/>
        </w:rPr>
        <w:t xml:space="preserve">he treatment of patients with </w:t>
      </w:r>
      <w:r>
        <w:rPr>
          <w:lang w:val="en-GB"/>
        </w:rPr>
        <w:t xml:space="preserve">HER2 positive </w:t>
      </w:r>
      <w:r w:rsidRPr="002A3A21">
        <w:rPr>
          <w:lang w:val="en-GB"/>
        </w:rPr>
        <w:t xml:space="preserve">metastatic breast cancer (MBC) </w:t>
      </w:r>
      <w:r w:rsidR="005C4602">
        <w:rPr>
          <w:lang w:val="en-GB"/>
        </w:rPr>
        <w:t xml:space="preserve">pre-treated with </w:t>
      </w:r>
      <w:proofErr w:type="spellStart"/>
      <w:r w:rsidR="005C4602">
        <w:rPr>
          <w:lang w:val="en-GB"/>
        </w:rPr>
        <w:t>trastuzumab</w:t>
      </w:r>
      <w:proofErr w:type="spellEnd"/>
      <w:r w:rsidR="005C4602">
        <w:rPr>
          <w:lang w:val="en-GB"/>
        </w:rPr>
        <w:t xml:space="preserve"> + </w:t>
      </w:r>
      <w:proofErr w:type="spellStart"/>
      <w:r w:rsidR="005C4602">
        <w:rPr>
          <w:lang w:val="en-GB"/>
        </w:rPr>
        <w:t>taxanes</w:t>
      </w:r>
      <w:proofErr w:type="spellEnd"/>
      <w:r w:rsidR="005C4602">
        <w:rPr>
          <w:lang w:val="en-GB"/>
        </w:rPr>
        <w:t xml:space="preserve"> or progressi</w:t>
      </w:r>
      <w:r w:rsidR="00537705">
        <w:rPr>
          <w:lang w:val="en-GB"/>
        </w:rPr>
        <w:t>ng</w:t>
      </w:r>
      <w:r w:rsidR="005C4602">
        <w:rPr>
          <w:lang w:val="en-GB"/>
        </w:rPr>
        <w:t xml:space="preserve"> while on adjuvant trastuzumab, </w:t>
      </w:r>
      <w:r w:rsidRPr="002A3A21">
        <w:rPr>
          <w:lang w:val="en-GB"/>
        </w:rPr>
        <w:t>aft</w:t>
      </w:r>
      <w:r w:rsidR="005C4602">
        <w:rPr>
          <w:lang w:val="en-GB"/>
        </w:rPr>
        <w:t xml:space="preserve">er the pivotal phase III trial </w:t>
      </w:r>
      <w:r w:rsidRPr="002A3A21">
        <w:rPr>
          <w:lang w:val="en-GB"/>
        </w:rPr>
        <w:t>EM</w:t>
      </w:r>
      <w:r>
        <w:rPr>
          <w:lang w:val="en-GB"/>
        </w:rPr>
        <w:t>ILIA</w:t>
      </w:r>
      <w:r w:rsidRPr="002A3A21">
        <w:rPr>
          <w:lang w:val="en-GB"/>
        </w:rPr>
        <w:t>.</w:t>
      </w:r>
      <w:r>
        <w:rPr>
          <w:lang w:val="en-GB"/>
        </w:rPr>
        <w:t xml:space="preserve"> </w:t>
      </w:r>
      <w:r w:rsidR="005C4602">
        <w:rPr>
          <w:lang w:val="en-GB"/>
        </w:rPr>
        <w:t xml:space="preserve">The </w:t>
      </w:r>
      <w:r w:rsidRPr="002A3A21">
        <w:rPr>
          <w:lang w:val="en-GB"/>
        </w:rPr>
        <w:t>aim</w:t>
      </w:r>
      <w:r w:rsidR="005C4602">
        <w:rPr>
          <w:lang w:val="en-GB"/>
        </w:rPr>
        <w:t xml:space="preserve"> of this study i</w:t>
      </w:r>
      <w:r w:rsidRPr="002A3A21">
        <w:rPr>
          <w:lang w:val="en-GB"/>
        </w:rPr>
        <w:t>s to audit the real life experience with</w:t>
      </w:r>
      <w:r>
        <w:rPr>
          <w:lang w:val="en-GB"/>
        </w:rPr>
        <w:t xml:space="preserve"> T-DM1 at the </w:t>
      </w:r>
      <w:r w:rsidR="00F92A2D">
        <w:rPr>
          <w:lang w:val="en-GB"/>
        </w:rPr>
        <w:t>University Hospital of</w:t>
      </w:r>
      <w:r>
        <w:rPr>
          <w:lang w:val="en-GB"/>
        </w:rPr>
        <w:t xml:space="preserve"> Modena</w:t>
      </w:r>
      <w:r w:rsidRPr="002A3A21">
        <w:rPr>
          <w:lang w:val="en-GB"/>
        </w:rPr>
        <w:t xml:space="preserve">. </w:t>
      </w:r>
    </w:p>
    <w:p w:rsidR="00991066" w:rsidRDefault="002A3A21" w:rsidP="00453ABB">
      <w:pPr>
        <w:jc w:val="both"/>
        <w:rPr>
          <w:lang w:val="en-GB"/>
        </w:rPr>
      </w:pPr>
      <w:r w:rsidRPr="00991066">
        <w:rPr>
          <w:b/>
          <w:lang w:val="en-GB"/>
        </w:rPr>
        <w:t>Material and methods</w:t>
      </w:r>
      <w:r w:rsidRPr="002A3A21">
        <w:rPr>
          <w:lang w:val="en-GB"/>
        </w:rPr>
        <w:t xml:space="preserve">: All patients </w:t>
      </w:r>
      <w:r>
        <w:rPr>
          <w:lang w:val="en-GB"/>
        </w:rPr>
        <w:t>treated with</w:t>
      </w:r>
      <w:r w:rsidRPr="002A3A21">
        <w:rPr>
          <w:lang w:val="en-GB"/>
        </w:rPr>
        <w:t xml:space="preserve"> </w:t>
      </w:r>
      <w:r>
        <w:rPr>
          <w:lang w:val="en-GB"/>
        </w:rPr>
        <w:t xml:space="preserve">T-DM1 in our </w:t>
      </w:r>
      <w:r w:rsidR="00537705">
        <w:rPr>
          <w:lang w:val="en-GB"/>
        </w:rPr>
        <w:t>I</w:t>
      </w:r>
      <w:r>
        <w:rPr>
          <w:lang w:val="en-GB"/>
        </w:rPr>
        <w:t xml:space="preserve">nstitution </w:t>
      </w:r>
      <w:proofErr w:type="gramStart"/>
      <w:r w:rsidR="00537705">
        <w:rPr>
          <w:lang w:val="en-GB"/>
        </w:rPr>
        <w:t>between May 2014 – February 2016</w:t>
      </w:r>
      <w:proofErr w:type="gramEnd"/>
      <w:r w:rsidR="00537705">
        <w:rPr>
          <w:lang w:val="en-GB"/>
        </w:rPr>
        <w:t xml:space="preserve"> </w:t>
      </w:r>
      <w:r w:rsidR="00F92A2D">
        <w:rPr>
          <w:lang w:val="en-GB"/>
        </w:rPr>
        <w:t xml:space="preserve">were </w:t>
      </w:r>
      <w:r>
        <w:rPr>
          <w:lang w:val="en-GB"/>
        </w:rPr>
        <w:t>retro</w:t>
      </w:r>
      <w:r w:rsidR="00537705">
        <w:rPr>
          <w:lang w:val="en-GB"/>
        </w:rPr>
        <w:t>prospectively collected</w:t>
      </w:r>
      <w:r w:rsidR="00991066">
        <w:rPr>
          <w:lang w:val="en-GB"/>
        </w:rPr>
        <w:t xml:space="preserve">. All patients </w:t>
      </w:r>
      <w:r w:rsidRPr="002A3A21">
        <w:rPr>
          <w:lang w:val="en-GB"/>
        </w:rPr>
        <w:t xml:space="preserve">registered at the time of analysis </w:t>
      </w:r>
      <w:proofErr w:type="gramStart"/>
      <w:r w:rsidRPr="002A3A21">
        <w:rPr>
          <w:lang w:val="en-GB"/>
        </w:rPr>
        <w:t>were evaluated</w:t>
      </w:r>
      <w:proofErr w:type="gramEnd"/>
      <w:r w:rsidRPr="002A3A21">
        <w:rPr>
          <w:lang w:val="en-GB"/>
        </w:rPr>
        <w:t xml:space="preserve"> for safety and efficacy. Treatment toxicities </w:t>
      </w:r>
      <w:proofErr w:type="gramStart"/>
      <w:r w:rsidRPr="002A3A21">
        <w:rPr>
          <w:lang w:val="en-GB"/>
        </w:rPr>
        <w:t>wer</w:t>
      </w:r>
      <w:r w:rsidR="00537705">
        <w:rPr>
          <w:lang w:val="en-GB"/>
        </w:rPr>
        <w:t>e graded</w:t>
      </w:r>
      <w:proofErr w:type="gramEnd"/>
      <w:r w:rsidR="00537705">
        <w:rPr>
          <w:lang w:val="en-GB"/>
        </w:rPr>
        <w:t xml:space="preserve"> according to CTCAE version 4.0.</w:t>
      </w:r>
      <w:r w:rsidRPr="002A3A21">
        <w:rPr>
          <w:lang w:val="en-GB"/>
        </w:rPr>
        <w:t xml:space="preserve"> Efficacy </w:t>
      </w:r>
      <w:proofErr w:type="gramStart"/>
      <w:r w:rsidRPr="002A3A21">
        <w:rPr>
          <w:lang w:val="en-GB"/>
        </w:rPr>
        <w:t>was assessed</w:t>
      </w:r>
      <w:proofErr w:type="gramEnd"/>
      <w:r w:rsidRPr="002A3A21">
        <w:rPr>
          <w:lang w:val="en-GB"/>
        </w:rPr>
        <w:t xml:space="preserve"> </w:t>
      </w:r>
      <w:r w:rsidR="00537705">
        <w:rPr>
          <w:lang w:val="en-GB"/>
        </w:rPr>
        <w:t>as per clinical practice</w:t>
      </w:r>
      <w:r w:rsidRPr="002A3A21">
        <w:rPr>
          <w:lang w:val="en-GB"/>
        </w:rPr>
        <w:t xml:space="preserve">. </w:t>
      </w:r>
    </w:p>
    <w:p w:rsidR="00A967CD" w:rsidRDefault="002A3A21" w:rsidP="00453ABB">
      <w:pPr>
        <w:jc w:val="both"/>
        <w:rPr>
          <w:lang w:val="en-GB"/>
        </w:rPr>
      </w:pPr>
      <w:r w:rsidRPr="00991066">
        <w:rPr>
          <w:b/>
          <w:lang w:val="en-GB"/>
        </w:rPr>
        <w:t>Results</w:t>
      </w:r>
      <w:r w:rsidRPr="002A3A21">
        <w:rPr>
          <w:lang w:val="en-GB"/>
        </w:rPr>
        <w:t xml:space="preserve">: </w:t>
      </w:r>
      <w:r w:rsidR="00537705">
        <w:rPr>
          <w:lang w:val="en-GB"/>
        </w:rPr>
        <w:t>Twenty-two</w:t>
      </w:r>
      <w:r w:rsidR="00991066">
        <w:rPr>
          <w:lang w:val="en-GB"/>
        </w:rPr>
        <w:t xml:space="preserve"> patients</w:t>
      </w:r>
      <w:r w:rsidRPr="002A3A21">
        <w:rPr>
          <w:lang w:val="en-GB"/>
        </w:rPr>
        <w:t xml:space="preserve"> </w:t>
      </w:r>
      <w:proofErr w:type="gramStart"/>
      <w:r w:rsidRPr="002A3A21">
        <w:rPr>
          <w:lang w:val="en-GB"/>
        </w:rPr>
        <w:t>have been treated</w:t>
      </w:r>
      <w:proofErr w:type="gramEnd"/>
      <w:r w:rsidRPr="002A3A21">
        <w:rPr>
          <w:lang w:val="en-GB"/>
        </w:rPr>
        <w:t xml:space="preserve"> with </w:t>
      </w:r>
      <w:r w:rsidR="00991066">
        <w:rPr>
          <w:lang w:val="en-GB"/>
        </w:rPr>
        <w:t>T-DM1</w:t>
      </w:r>
      <w:r w:rsidRPr="002A3A21">
        <w:rPr>
          <w:lang w:val="en-GB"/>
        </w:rPr>
        <w:t>. T</w:t>
      </w:r>
      <w:r w:rsidR="00A967CD">
        <w:rPr>
          <w:lang w:val="en-GB"/>
        </w:rPr>
        <w:t>he median age was 58 years (range 38</w:t>
      </w:r>
      <w:r w:rsidRPr="002A3A21">
        <w:rPr>
          <w:lang w:val="en-GB"/>
        </w:rPr>
        <w:t>-</w:t>
      </w:r>
      <w:r w:rsidR="00A967CD">
        <w:rPr>
          <w:lang w:val="en-GB"/>
        </w:rPr>
        <w:t>77</w:t>
      </w:r>
      <w:r w:rsidRPr="002A3A21">
        <w:rPr>
          <w:lang w:val="en-GB"/>
        </w:rPr>
        <w:t>)</w:t>
      </w:r>
      <w:r w:rsidR="004D7EA3">
        <w:rPr>
          <w:lang w:val="en-GB"/>
        </w:rPr>
        <w:t>, 50% of them with ECOG 1-2</w:t>
      </w:r>
      <w:r w:rsidRPr="002A3A21">
        <w:rPr>
          <w:lang w:val="en-GB"/>
        </w:rPr>
        <w:t xml:space="preserve">. </w:t>
      </w:r>
      <w:proofErr w:type="gramStart"/>
      <w:r w:rsidRPr="002A3A21">
        <w:rPr>
          <w:lang w:val="en-GB"/>
        </w:rPr>
        <w:t>With regards to</w:t>
      </w:r>
      <w:proofErr w:type="gramEnd"/>
      <w:r w:rsidR="004D7EA3">
        <w:rPr>
          <w:lang w:val="en-GB"/>
        </w:rPr>
        <w:t xml:space="preserve"> tumor characteristics,</w:t>
      </w:r>
      <w:r w:rsidRPr="002A3A21">
        <w:rPr>
          <w:lang w:val="en-GB"/>
        </w:rPr>
        <w:t xml:space="preserve"> </w:t>
      </w:r>
      <w:r w:rsidR="004D7EA3">
        <w:rPr>
          <w:lang w:val="en-GB"/>
        </w:rPr>
        <w:t>72</w:t>
      </w:r>
      <w:r w:rsidR="004D7EA3" w:rsidRPr="002A3A21">
        <w:rPr>
          <w:lang w:val="en-GB"/>
        </w:rPr>
        <w:t xml:space="preserve">% </w:t>
      </w:r>
      <w:r w:rsidR="004D7EA3">
        <w:rPr>
          <w:lang w:val="en-GB"/>
        </w:rPr>
        <w:t>we</w:t>
      </w:r>
      <w:r w:rsidR="007B7C20">
        <w:rPr>
          <w:lang w:val="en-GB"/>
        </w:rPr>
        <w:t xml:space="preserve">re hormonal receptor positive BC and 82% of patients had visceral involvement at the </w:t>
      </w:r>
      <w:r w:rsidR="00537705">
        <w:rPr>
          <w:lang w:val="en-GB"/>
        </w:rPr>
        <w:t>beginning of</w:t>
      </w:r>
      <w:r w:rsidR="007B7C20">
        <w:rPr>
          <w:lang w:val="en-GB"/>
        </w:rPr>
        <w:t xml:space="preserve"> T-DM1</w:t>
      </w:r>
      <w:r w:rsidR="004D7EA3">
        <w:rPr>
          <w:lang w:val="en-GB"/>
        </w:rPr>
        <w:t xml:space="preserve">. </w:t>
      </w:r>
      <w:r w:rsidR="00537705">
        <w:rPr>
          <w:lang w:val="en-GB"/>
        </w:rPr>
        <w:t>A</w:t>
      </w:r>
      <w:r w:rsidR="007B7C20">
        <w:rPr>
          <w:lang w:val="en-GB"/>
        </w:rPr>
        <w:t xml:space="preserve">ll patients </w:t>
      </w:r>
      <w:r w:rsidR="00416DD2">
        <w:rPr>
          <w:lang w:val="en-GB"/>
        </w:rPr>
        <w:t>received</w:t>
      </w:r>
      <w:r w:rsidR="007B7C20">
        <w:rPr>
          <w:lang w:val="en-GB"/>
        </w:rPr>
        <w:t xml:space="preserve"> </w:t>
      </w:r>
      <w:r w:rsidR="00537705">
        <w:rPr>
          <w:lang w:val="en-GB"/>
        </w:rPr>
        <w:t xml:space="preserve">previous </w:t>
      </w:r>
      <w:r w:rsidR="007B7C20">
        <w:rPr>
          <w:lang w:val="en-GB"/>
        </w:rPr>
        <w:t xml:space="preserve">trastuzumab and taxane, </w:t>
      </w:r>
      <w:r w:rsidR="00416DD2">
        <w:rPr>
          <w:lang w:val="en-GB"/>
        </w:rPr>
        <w:t>50% received anthracycline</w:t>
      </w:r>
      <w:r w:rsidR="00537705">
        <w:rPr>
          <w:lang w:val="en-GB"/>
        </w:rPr>
        <w:t>-based therapy too</w:t>
      </w:r>
      <w:r w:rsidR="00416DD2">
        <w:rPr>
          <w:lang w:val="en-GB"/>
        </w:rPr>
        <w:t>.</w:t>
      </w:r>
      <w:r w:rsidR="007B7C20">
        <w:rPr>
          <w:lang w:val="en-GB"/>
        </w:rPr>
        <w:t xml:space="preserve"> </w:t>
      </w:r>
      <w:proofErr w:type="gramStart"/>
      <w:r w:rsidR="004D7EA3">
        <w:rPr>
          <w:lang w:val="en-GB"/>
        </w:rPr>
        <w:t>27</w:t>
      </w:r>
      <w:r w:rsidR="00991066">
        <w:rPr>
          <w:lang w:val="en-GB"/>
        </w:rPr>
        <w:t>%</w:t>
      </w:r>
      <w:proofErr w:type="gramEnd"/>
      <w:r w:rsidR="004D7EA3">
        <w:rPr>
          <w:lang w:val="en-GB"/>
        </w:rPr>
        <w:t xml:space="preserve"> of patients</w:t>
      </w:r>
      <w:r w:rsidR="00BD3E0E">
        <w:rPr>
          <w:lang w:val="en-GB"/>
        </w:rPr>
        <w:t xml:space="preserve"> were</w:t>
      </w:r>
      <w:r w:rsidR="00416DD2">
        <w:rPr>
          <w:lang w:val="en-GB"/>
        </w:rPr>
        <w:t xml:space="preserve"> pre</w:t>
      </w:r>
      <w:r w:rsidR="00453ABB">
        <w:rPr>
          <w:lang w:val="en-GB"/>
        </w:rPr>
        <w:t>-</w:t>
      </w:r>
      <w:r w:rsidR="00416DD2">
        <w:rPr>
          <w:lang w:val="en-GB"/>
        </w:rPr>
        <w:t xml:space="preserve">treated </w:t>
      </w:r>
      <w:r w:rsidR="00BD3E0E">
        <w:rPr>
          <w:lang w:val="en-GB"/>
        </w:rPr>
        <w:t xml:space="preserve">with </w:t>
      </w:r>
      <w:r w:rsidR="007B7C20">
        <w:rPr>
          <w:lang w:val="en-GB"/>
        </w:rPr>
        <w:t xml:space="preserve">at </w:t>
      </w:r>
      <w:r w:rsidR="0013435D">
        <w:rPr>
          <w:lang w:val="en-GB"/>
        </w:rPr>
        <w:t>least three</w:t>
      </w:r>
      <w:r w:rsidR="004D7EA3">
        <w:rPr>
          <w:lang w:val="en-GB"/>
        </w:rPr>
        <w:t xml:space="preserve"> </w:t>
      </w:r>
      <w:r w:rsidR="007B7C20">
        <w:rPr>
          <w:lang w:val="en-GB"/>
        </w:rPr>
        <w:t xml:space="preserve">prior </w:t>
      </w:r>
      <w:r w:rsidR="00991066" w:rsidRPr="002A3A21">
        <w:rPr>
          <w:lang w:val="en-GB"/>
        </w:rPr>
        <w:t>chemotherapy lines for MBC.</w:t>
      </w:r>
      <w:r w:rsidR="00991066">
        <w:rPr>
          <w:lang w:val="en-GB"/>
        </w:rPr>
        <w:t xml:space="preserve"> </w:t>
      </w:r>
      <w:r w:rsidR="007A2CCE">
        <w:rPr>
          <w:lang w:val="en-GB"/>
        </w:rPr>
        <w:t>P</w:t>
      </w:r>
      <w:r w:rsidR="00BD3E0E">
        <w:rPr>
          <w:lang w:val="en-GB"/>
        </w:rPr>
        <w:t>ertuzumab</w:t>
      </w:r>
      <w:r w:rsidR="007A2CCE">
        <w:rPr>
          <w:lang w:val="en-GB"/>
        </w:rPr>
        <w:t xml:space="preserve"> </w:t>
      </w:r>
      <w:proofErr w:type="gramStart"/>
      <w:r w:rsidR="007A2CCE">
        <w:rPr>
          <w:lang w:val="en-GB"/>
        </w:rPr>
        <w:t>was previously administered</w:t>
      </w:r>
      <w:proofErr w:type="gramEnd"/>
      <w:r w:rsidR="007A2CCE">
        <w:rPr>
          <w:lang w:val="en-GB"/>
        </w:rPr>
        <w:t xml:space="preserve"> to one patient,</w:t>
      </w:r>
      <w:r w:rsidR="00BD3E0E">
        <w:rPr>
          <w:lang w:val="en-GB"/>
        </w:rPr>
        <w:t xml:space="preserve"> lapatinib</w:t>
      </w:r>
      <w:r w:rsidR="007A2CCE">
        <w:rPr>
          <w:lang w:val="en-GB"/>
        </w:rPr>
        <w:t xml:space="preserve"> to 8 patients</w:t>
      </w:r>
      <w:r w:rsidR="00BD3E0E">
        <w:rPr>
          <w:lang w:val="en-GB"/>
        </w:rPr>
        <w:t xml:space="preserve">. </w:t>
      </w:r>
      <w:r w:rsidR="004A2007">
        <w:rPr>
          <w:lang w:val="en-GB"/>
        </w:rPr>
        <w:t xml:space="preserve">The median number of T-DM1 cycles was </w:t>
      </w:r>
      <w:proofErr w:type="gramStart"/>
      <w:r w:rsidR="004A2007">
        <w:rPr>
          <w:lang w:val="en-GB"/>
        </w:rPr>
        <w:t>9</w:t>
      </w:r>
      <w:proofErr w:type="gramEnd"/>
      <w:r w:rsidR="004A2007">
        <w:rPr>
          <w:lang w:val="en-GB"/>
        </w:rPr>
        <w:t xml:space="preserve"> (range 1-30</w:t>
      </w:r>
      <w:r w:rsidR="004A2007" w:rsidRPr="002A3A21">
        <w:rPr>
          <w:lang w:val="en-GB"/>
        </w:rPr>
        <w:t xml:space="preserve">), with </w:t>
      </w:r>
      <w:r w:rsidR="004A2007">
        <w:rPr>
          <w:lang w:val="en-GB"/>
        </w:rPr>
        <w:t xml:space="preserve">50% of patients receiving </w:t>
      </w:r>
      <w:r w:rsidR="004A2007" w:rsidRPr="002A3A21">
        <w:rPr>
          <w:lang w:val="en-GB"/>
        </w:rPr>
        <w:t xml:space="preserve">5 </w:t>
      </w:r>
      <w:r w:rsidR="004A2007">
        <w:rPr>
          <w:lang w:val="en-GB"/>
        </w:rPr>
        <w:t xml:space="preserve">or more </w:t>
      </w:r>
      <w:r w:rsidR="004A2007" w:rsidRPr="002A3A21">
        <w:rPr>
          <w:lang w:val="en-GB"/>
        </w:rPr>
        <w:t>c</w:t>
      </w:r>
      <w:r w:rsidR="004A2007">
        <w:rPr>
          <w:lang w:val="en-GB"/>
        </w:rPr>
        <w:t>ourse</w:t>
      </w:r>
      <w:r w:rsidR="004A2007" w:rsidRPr="002A3A21">
        <w:rPr>
          <w:lang w:val="en-GB"/>
        </w:rPr>
        <w:t xml:space="preserve">s. All </w:t>
      </w:r>
      <w:r w:rsidR="004A2007">
        <w:rPr>
          <w:lang w:val="en-GB"/>
        </w:rPr>
        <w:t>patient</w:t>
      </w:r>
      <w:r w:rsidR="004A2007" w:rsidRPr="002A3A21">
        <w:rPr>
          <w:lang w:val="en-GB"/>
        </w:rPr>
        <w:t xml:space="preserve">s </w:t>
      </w:r>
      <w:proofErr w:type="gramStart"/>
      <w:r w:rsidR="004A2007" w:rsidRPr="002A3A21">
        <w:rPr>
          <w:lang w:val="en-GB"/>
        </w:rPr>
        <w:t>w</w:t>
      </w:r>
      <w:r w:rsidR="004A2007">
        <w:rPr>
          <w:lang w:val="en-GB"/>
        </w:rPr>
        <w:t>ere assessed</w:t>
      </w:r>
      <w:proofErr w:type="gramEnd"/>
      <w:r w:rsidR="004A2007">
        <w:rPr>
          <w:lang w:val="en-GB"/>
        </w:rPr>
        <w:t xml:space="preserve"> for efficacy: 36</w:t>
      </w:r>
      <w:r w:rsidR="004A2007" w:rsidRPr="002A3A21">
        <w:rPr>
          <w:lang w:val="en-GB"/>
        </w:rPr>
        <w:t>%</w:t>
      </w:r>
      <w:r w:rsidR="004A2007">
        <w:rPr>
          <w:lang w:val="en-GB"/>
        </w:rPr>
        <w:t xml:space="preserve"> obtained </w:t>
      </w:r>
      <w:r w:rsidR="004A2007" w:rsidRPr="002A3A21">
        <w:rPr>
          <w:lang w:val="en-GB"/>
        </w:rPr>
        <w:t>PR</w:t>
      </w:r>
      <w:r w:rsidR="004A2007">
        <w:rPr>
          <w:lang w:val="en-GB"/>
        </w:rPr>
        <w:t xml:space="preserve"> and 18</w:t>
      </w:r>
      <w:r w:rsidR="004A2007" w:rsidRPr="002A3A21">
        <w:rPr>
          <w:lang w:val="en-GB"/>
        </w:rPr>
        <w:t xml:space="preserve">% SD as </w:t>
      </w:r>
      <w:r w:rsidR="004A2007">
        <w:rPr>
          <w:lang w:val="en-GB"/>
        </w:rPr>
        <w:t xml:space="preserve">the </w:t>
      </w:r>
      <w:r w:rsidR="004A2007" w:rsidRPr="002A3A21">
        <w:rPr>
          <w:lang w:val="en-GB"/>
        </w:rPr>
        <w:t xml:space="preserve">best response. The clinical benefit rate (CR+PR+SD&gt;6months) was </w:t>
      </w:r>
      <w:r w:rsidR="004A2007">
        <w:rPr>
          <w:lang w:val="en-GB"/>
        </w:rPr>
        <w:t>45</w:t>
      </w:r>
      <w:r w:rsidR="004A2007" w:rsidRPr="002A3A21">
        <w:rPr>
          <w:lang w:val="en-GB"/>
        </w:rPr>
        <w:t xml:space="preserve">%. The median PFS was </w:t>
      </w:r>
      <w:r w:rsidR="00C84766" w:rsidRPr="00FA3850">
        <w:rPr>
          <w:lang w:val="en-GB"/>
        </w:rPr>
        <w:t>9.0</w:t>
      </w:r>
      <w:r w:rsidR="004A2007" w:rsidRPr="00FA3850">
        <w:rPr>
          <w:lang w:val="en-GB"/>
        </w:rPr>
        <w:t xml:space="preserve"> months (</w:t>
      </w:r>
      <w:r w:rsidR="00541510" w:rsidRPr="00FA3850">
        <w:rPr>
          <w:lang w:val="en-GB"/>
        </w:rPr>
        <w:t>CI</w:t>
      </w:r>
      <w:r w:rsidR="00C84766" w:rsidRPr="00FA3850">
        <w:rPr>
          <w:lang w:val="en-GB"/>
        </w:rPr>
        <w:t xml:space="preserve"> 2.8</w:t>
      </w:r>
      <w:r w:rsidR="004A2007" w:rsidRPr="00FA3850">
        <w:rPr>
          <w:lang w:val="en-GB"/>
        </w:rPr>
        <w:t>–</w:t>
      </w:r>
      <w:r w:rsidR="00C84766" w:rsidRPr="00FA3850">
        <w:rPr>
          <w:lang w:val="en-GB"/>
        </w:rPr>
        <w:t>20.8</w:t>
      </w:r>
      <w:r w:rsidR="004A2007" w:rsidRPr="00FA3850">
        <w:rPr>
          <w:lang w:val="en-GB"/>
        </w:rPr>
        <w:t xml:space="preserve">). </w:t>
      </w:r>
      <w:r w:rsidR="00541510" w:rsidRPr="00FA3850">
        <w:rPr>
          <w:lang w:val="en-GB"/>
        </w:rPr>
        <w:t>Six patients (27%) out of 22 died</w:t>
      </w:r>
      <w:r w:rsidR="004A2007" w:rsidRPr="00FA3850">
        <w:rPr>
          <w:lang w:val="en-GB"/>
        </w:rPr>
        <w:t xml:space="preserve">. </w:t>
      </w:r>
      <w:r w:rsidR="00DC2D11" w:rsidRPr="00FA3850">
        <w:rPr>
          <w:lang w:val="en-GB"/>
        </w:rPr>
        <w:t>Mild g</w:t>
      </w:r>
      <w:r w:rsidR="007A2CCE" w:rsidRPr="00FA3850">
        <w:rPr>
          <w:lang w:val="en-GB"/>
        </w:rPr>
        <w:t xml:space="preserve">rade </w:t>
      </w:r>
      <w:proofErr w:type="spellStart"/>
      <w:r w:rsidR="007A2CCE" w:rsidRPr="00FA3850">
        <w:rPr>
          <w:lang w:val="en-GB"/>
        </w:rPr>
        <w:t>transaminitis</w:t>
      </w:r>
      <w:proofErr w:type="spellEnd"/>
      <w:r w:rsidR="00BD3E0E" w:rsidRPr="00FA3850">
        <w:rPr>
          <w:lang w:val="en-GB"/>
        </w:rPr>
        <w:t xml:space="preserve"> </w:t>
      </w:r>
      <w:r w:rsidRPr="00FA3850">
        <w:rPr>
          <w:lang w:val="en-GB"/>
        </w:rPr>
        <w:t>was the most common</w:t>
      </w:r>
      <w:r w:rsidRPr="002A3A21">
        <w:rPr>
          <w:lang w:val="en-GB"/>
        </w:rPr>
        <w:t xml:space="preserve"> side effect</w:t>
      </w:r>
      <w:r w:rsidR="00BD3E0E">
        <w:rPr>
          <w:lang w:val="en-GB"/>
        </w:rPr>
        <w:t xml:space="preserve"> </w:t>
      </w:r>
      <w:r w:rsidR="00850E57" w:rsidRPr="002A3A21">
        <w:rPr>
          <w:lang w:val="en-GB"/>
        </w:rPr>
        <w:t xml:space="preserve">observed in </w:t>
      </w:r>
      <w:r w:rsidR="00BD3E0E">
        <w:rPr>
          <w:lang w:val="en-GB"/>
        </w:rPr>
        <w:t>50%</w:t>
      </w:r>
      <w:r w:rsidR="00850E57">
        <w:rPr>
          <w:lang w:val="en-GB"/>
        </w:rPr>
        <w:t xml:space="preserve"> of patients,</w:t>
      </w:r>
      <w:r w:rsidR="00BD3E0E">
        <w:rPr>
          <w:lang w:val="en-GB"/>
        </w:rPr>
        <w:t xml:space="preserve"> followed by fatigue in 4</w:t>
      </w:r>
      <w:r w:rsidR="00850E57">
        <w:rPr>
          <w:lang w:val="en-GB"/>
        </w:rPr>
        <w:t>1% of patients, thrombocytopenia</w:t>
      </w:r>
      <w:r w:rsidRPr="002A3A21">
        <w:rPr>
          <w:lang w:val="en-GB"/>
        </w:rPr>
        <w:t xml:space="preserve"> in 35% and </w:t>
      </w:r>
      <w:r w:rsidR="00850E57">
        <w:rPr>
          <w:lang w:val="en-GB"/>
        </w:rPr>
        <w:t>diarrhea in 28%. No grade</w:t>
      </w:r>
      <w:r w:rsidR="00DC2D11">
        <w:rPr>
          <w:lang w:val="en-GB"/>
        </w:rPr>
        <w:t xml:space="preserve"> </w:t>
      </w:r>
      <w:r w:rsidR="00850E57">
        <w:rPr>
          <w:lang w:val="en-GB"/>
        </w:rPr>
        <w:t xml:space="preserve">3 adverse events </w:t>
      </w:r>
      <w:proofErr w:type="gramStart"/>
      <w:r w:rsidR="00453ABB">
        <w:rPr>
          <w:lang w:val="en-GB"/>
        </w:rPr>
        <w:t xml:space="preserve">were </w:t>
      </w:r>
      <w:r w:rsidRPr="002A3A21">
        <w:rPr>
          <w:lang w:val="en-GB"/>
        </w:rPr>
        <w:t>observed</w:t>
      </w:r>
      <w:proofErr w:type="gramEnd"/>
      <w:r w:rsidR="00850E57">
        <w:rPr>
          <w:lang w:val="en-GB"/>
        </w:rPr>
        <w:t xml:space="preserve">, </w:t>
      </w:r>
      <w:r w:rsidR="00DC2D11">
        <w:rPr>
          <w:lang w:val="en-GB"/>
        </w:rPr>
        <w:t xml:space="preserve">although </w:t>
      </w:r>
      <w:r w:rsidR="00850E57">
        <w:rPr>
          <w:lang w:val="en-GB"/>
        </w:rPr>
        <w:t>two hypersensitivity reactions</w:t>
      </w:r>
      <w:r w:rsidR="00DC2D11">
        <w:rPr>
          <w:lang w:val="en-GB"/>
        </w:rPr>
        <w:t xml:space="preserve"> were reported</w:t>
      </w:r>
      <w:r w:rsidR="00850E57">
        <w:rPr>
          <w:lang w:val="en-GB"/>
        </w:rPr>
        <w:t xml:space="preserve">. </w:t>
      </w:r>
    </w:p>
    <w:p w:rsidR="00CC2A63" w:rsidRDefault="002A3A21" w:rsidP="00453ABB">
      <w:pPr>
        <w:jc w:val="both"/>
        <w:rPr>
          <w:lang w:val="en-GB"/>
        </w:rPr>
      </w:pPr>
      <w:r w:rsidRPr="004D7EA3">
        <w:rPr>
          <w:b/>
          <w:lang w:val="en-GB"/>
        </w:rPr>
        <w:t>Conclusions</w:t>
      </w:r>
      <w:r w:rsidRPr="002A3A21">
        <w:rPr>
          <w:lang w:val="en-GB"/>
        </w:rPr>
        <w:t xml:space="preserve">: </w:t>
      </w:r>
      <w:r w:rsidR="004D7EA3">
        <w:rPr>
          <w:lang w:val="en-GB"/>
        </w:rPr>
        <w:t>T-DM1</w:t>
      </w:r>
      <w:r w:rsidRPr="002A3A21">
        <w:rPr>
          <w:lang w:val="en-GB"/>
        </w:rPr>
        <w:t xml:space="preserve"> administered outside the context of a clinical trial </w:t>
      </w:r>
      <w:r w:rsidR="00B5288E">
        <w:rPr>
          <w:lang w:val="en-GB"/>
        </w:rPr>
        <w:t>is</w:t>
      </w:r>
      <w:r w:rsidRPr="002A3A21">
        <w:rPr>
          <w:lang w:val="en-GB"/>
        </w:rPr>
        <w:t xml:space="preserve"> safe, well tolerated, and with </w:t>
      </w:r>
      <w:r w:rsidR="004A2007">
        <w:rPr>
          <w:lang w:val="en-GB"/>
        </w:rPr>
        <w:t xml:space="preserve">reproducible </w:t>
      </w:r>
      <w:r w:rsidRPr="002A3A21">
        <w:rPr>
          <w:lang w:val="en-GB"/>
        </w:rPr>
        <w:t>efficacy</w:t>
      </w:r>
      <w:r w:rsidR="004A2007">
        <w:rPr>
          <w:lang w:val="en-GB"/>
        </w:rPr>
        <w:t xml:space="preserve">, </w:t>
      </w:r>
      <w:r w:rsidRPr="002A3A21">
        <w:rPr>
          <w:lang w:val="en-GB"/>
        </w:rPr>
        <w:t>consistent with those published in the EM</w:t>
      </w:r>
      <w:r w:rsidR="00453ABB">
        <w:rPr>
          <w:lang w:val="en-GB"/>
        </w:rPr>
        <w:t xml:space="preserve">ILIA and TH3RESA </w:t>
      </w:r>
      <w:r w:rsidR="00B5288E">
        <w:rPr>
          <w:lang w:val="en-GB"/>
        </w:rPr>
        <w:t>studies</w:t>
      </w:r>
      <w:r w:rsidRPr="002A3A21">
        <w:rPr>
          <w:lang w:val="en-GB"/>
        </w:rPr>
        <w:t>.</w:t>
      </w:r>
    </w:p>
    <w:p w:rsidR="00C84766" w:rsidRDefault="00C84766" w:rsidP="00453ABB">
      <w:pPr>
        <w:jc w:val="both"/>
        <w:rPr>
          <w:lang w:val="en-GB"/>
        </w:rPr>
      </w:pPr>
    </w:p>
    <w:p w:rsidR="00541510" w:rsidRDefault="00541510" w:rsidP="00C84766">
      <w:pPr>
        <w:jc w:val="both"/>
        <w:rPr>
          <w:rFonts w:ascii="Courier New" w:hAnsi="Courier New" w:cs="Courier New"/>
          <w:sz w:val="16"/>
          <w:szCs w:val="16"/>
          <w:lang w:val="en-GB"/>
        </w:rPr>
      </w:pPr>
    </w:p>
    <w:p w:rsidR="00541510" w:rsidRDefault="00541510" w:rsidP="00C84766">
      <w:pPr>
        <w:jc w:val="both"/>
        <w:rPr>
          <w:rFonts w:ascii="Courier New" w:hAnsi="Courier New" w:cs="Courier New"/>
          <w:sz w:val="16"/>
          <w:szCs w:val="16"/>
          <w:lang w:val="en-GB"/>
        </w:rPr>
      </w:pPr>
    </w:p>
    <w:p w:rsidR="00541510" w:rsidRPr="002B3E7E" w:rsidRDefault="00541510" w:rsidP="00C84766">
      <w:pPr>
        <w:jc w:val="both"/>
        <w:rPr>
          <w:rFonts w:ascii="Courier New" w:hAnsi="Courier New" w:cs="Courier New"/>
          <w:sz w:val="16"/>
          <w:szCs w:val="16"/>
        </w:rPr>
      </w:pPr>
      <w:r w:rsidRPr="002B3E7E">
        <w:rPr>
          <w:rFonts w:ascii="Courier New" w:hAnsi="Courier New" w:cs="Courier New"/>
          <w:sz w:val="16"/>
          <w:szCs w:val="16"/>
        </w:rPr>
        <w:t>Ciao!</w:t>
      </w:r>
    </w:p>
    <w:p w:rsidR="00C84766" w:rsidRPr="002B3E7E" w:rsidRDefault="00541510" w:rsidP="00C84766">
      <w:pPr>
        <w:jc w:val="both"/>
        <w:rPr>
          <w:rFonts w:ascii="Courier New" w:hAnsi="Courier New" w:cs="Courier New"/>
          <w:sz w:val="16"/>
          <w:szCs w:val="16"/>
        </w:rPr>
      </w:pPr>
      <w:r w:rsidRPr="002B3E7E">
        <w:rPr>
          <w:rFonts w:ascii="Courier New" w:hAnsi="Courier New" w:cs="Courier New"/>
          <w:sz w:val="16"/>
          <w:szCs w:val="16"/>
        </w:rPr>
        <w:t xml:space="preserve">In realtà non è possibile calcolare una </w:t>
      </w:r>
      <w:proofErr w:type="spellStart"/>
      <w:r w:rsidRPr="002B3E7E">
        <w:rPr>
          <w:rFonts w:ascii="Courier New" w:hAnsi="Courier New" w:cs="Courier New"/>
          <w:sz w:val="16"/>
          <w:szCs w:val="16"/>
        </w:rPr>
        <w:t>median</w:t>
      </w:r>
      <w:proofErr w:type="spellEnd"/>
      <w:r w:rsidRPr="002B3E7E">
        <w:rPr>
          <w:rFonts w:ascii="Courier New" w:hAnsi="Courier New" w:cs="Courier New"/>
          <w:sz w:val="16"/>
          <w:szCs w:val="16"/>
        </w:rPr>
        <w:t xml:space="preserve"> OS</w:t>
      </w:r>
      <w:r w:rsidR="002B3E7E">
        <w:rPr>
          <w:rFonts w:ascii="Courier New" w:hAnsi="Courier New" w:cs="Courier New"/>
          <w:sz w:val="16"/>
          <w:szCs w:val="16"/>
        </w:rPr>
        <w:t>, perché più della metà delle pazienti (e meglio così, ovviamente)</w:t>
      </w:r>
      <w:r w:rsidRPr="002B3E7E">
        <w:rPr>
          <w:rFonts w:ascii="Courier New" w:hAnsi="Courier New" w:cs="Courier New"/>
          <w:sz w:val="16"/>
          <w:szCs w:val="16"/>
        </w:rPr>
        <w:t xml:space="preserve"> </w:t>
      </w:r>
      <w:r w:rsidR="002B3E7E">
        <w:rPr>
          <w:rFonts w:ascii="Courier New" w:hAnsi="Courier New" w:cs="Courier New"/>
          <w:sz w:val="16"/>
          <w:szCs w:val="16"/>
        </w:rPr>
        <w:t>è ancora viva</w:t>
      </w:r>
      <w:r w:rsidR="00C84766" w:rsidRPr="002B3E7E">
        <w:rPr>
          <w:rFonts w:ascii="Courier New" w:hAnsi="Courier New" w:cs="Courier New"/>
          <w:sz w:val="16"/>
          <w:szCs w:val="16"/>
        </w:rPr>
        <w:t>.</w:t>
      </w:r>
      <w:r w:rsidR="002B3E7E">
        <w:rPr>
          <w:rFonts w:ascii="Courier New" w:hAnsi="Courier New" w:cs="Courier New"/>
          <w:sz w:val="16"/>
          <w:szCs w:val="16"/>
        </w:rPr>
        <w:t xml:space="preserve"> In giallo la mia proposta.</w:t>
      </w:r>
    </w:p>
    <w:p w:rsidR="002B3E7E" w:rsidRPr="002B3E7E" w:rsidRDefault="002B3E7E" w:rsidP="00C84766">
      <w:pPr>
        <w:jc w:val="both"/>
        <w:rPr>
          <w:rFonts w:ascii="Courier New" w:hAnsi="Courier New" w:cs="Courier New"/>
          <w:sz w:val="16"/>
          <w:szCs w:val="16"/>
        </w:rPr>
      </w:pPr>
    </w:p>
    <w:sectPr w:rsidR="002B3E7E" w:rsidRPr="002B3E7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3A21"/>
    <w:rsid w:val="0013435D"/>
    <w:rsid w:val="001711E9"/>
    <w:rsid w:val="002A3A21"/>
    <w:rsid w:val="002B3E7E"/>
    <w:rsid w:val="002C2EAA"/>
    <w:rsid w:val="00416DD2"/>
    <w:rsid w:val="00453ABB"/>
    <w:rsid w:val="004A2007"/>
    <w:rsid w:val="004D7EA3"/>
    <w:rsid w:val="00537705"/>
    <w:rsid w:val="00541510"/>
    <w:rsid w:val="00557A36"/>
    <w:rsid w:val="005C148C"/>
    <w:rsid w:val="005C4602"/>
    <w:rsid w:val="00660618"/>
    <w:rsid w:val="00660E8E"/>
    <w:rsid w:val="007A2CCE"/>
    <w:rsid w:val="007B7C20"/>
    <w:rsid w:val="00850E57"/>
    <w:rsid w:val="00984343"/>
    <w:rsid w:val="00991066"/>
    <w:rsid w:val="00A967CD"/>
    <w:rsid w:val="00B5288E"/>
    <w:rsid w:val="00BD031B"/>
    <w:rsid w:val="00BD3E0E"/>
    <w:rsid w:val="00C84766"/>
    <w:rsid w:val="00CC2A63"/>
    <w:rsid w:val="00DC16D3"/>
    <w:rsid w:val="00DC2D11"/>
    <w:rsid w:val="00F92A2D"/>
    <w:rsid w:val="00FA3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36AC3F-C80C-4E92-B4D9-CE0A267B3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pple-converted-space">
    <w:name w:val="apple-converted-space"/>
    <w:basedOn w:val="Carpredefinitoparagrafo"/>
    <w:rsid w:val="002A3A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47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396</Words>
  <Characters>2259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Omarini</dc:creator>
  <cp:lastModifiedBy>provaxp</cp:lastModifiedBy>
  <cp:revision>2</cp:revision>
  <dcterms:created xsi:type="dcterms:W3CDTF">2016-05-10T09:21:00Z</dcterms:created>
  <dcterms:modified xsi:type="dcterms:W3CDTF">2016-05-10T09:21:00Z</dcterms:modified>
</cp:coreProperties>
</file>