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FFFFFF"/>
          <w:sz w:val="24"/>
          <w:szCs w:val="24"/>
          <w:lang w:val="en-US"/>
        </w:rPr>
      </w:pPr>
      <w:r w:rsidRPr="001D21EB">
        <w:rPr>
          <w:rFonts w:ascii="TimesNewRomanPS-BoldMT" w:hAnsi="TimesNewRomanPS-BoldMT" w:cs="TimesNewRomanPS-BoldMT"/>
          <w:b/>
          <w:bCs/>
          <w:color w:val="FFFFFF"/>
          <w:sz w:val="24"/>
          <w:szCs w:val="24"/>
          <w:lang w:val="en-US"/>
        </w:rPr>
        <w:t>P-2.2-02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  <w:lang w:val="en-US"/>
        </w:rPr>
      </w:pPr>
      <w:r w:rsidRPr="001D21EB">
        <w:rPr>
          <w:rFonts w:ascii="TimesNewRomanPS-BoldMT" w:hAnsi="TimesNewRomanPS-BoldMT" w:cs="TimesNewRomanPS-BoldMT"/>
          <w:b/>
          <w:bCs/>
          <w:color w:val="000000"/>
          <w:sz w:val="28"/>
          <w:szCs w:val="28"/>
          <w:lang w:val="en-US"/>
        </w:rPr>
        <w:t xml:space="preserve">Dehydration dynamics of </w:t>
      </w:r>
      <w:proofErr w:type="spellStart"/>
      <w:r w:rsidRPr="001D21EB">
        <w:rPr>
          <w:rFonts w:ascii="TimesNewRomanPS-BoldMT" w:hAnsi="TimesNewRomanPS-BoldMT" w:cs="TimesNewRomanPS-BoldMT"/>
          <w:b/>
          <w:bCs/>
          <w:color w:val="000000"/>
          <w:sz w:val="28"/>
          <w:szCs w:val="28"/>
          <w:lang w:val="en-US"/>
        </w:rPr>
        <w:t>levyne</w:t>
      </w:r>
      <w:proofErr w:type="spellEnd"/>
      <w:r w:rsidRPr="001D21EB">
        <w:rPr>
          <w:rFonts w:ascii="TimesNewRomanPS-BoldMT" w:hAnsi="TimesNewRomanPS-BoldMT" w:cs="TimesNewRomanPS-BoldMT"/>
          <w:b/>
          <w:bCs/>
          <w:color w:val="000000"/>
          <w:sz w:val="28"/>
          <w:szCs w:val="28"/>
          <w:lang w:val="en-US"/>
        </w:rPr>
        <w:t>: evidence for a new zeolite topology</w:t>
      </w:r>
    </w:p>
    <w:p w:rsid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16"/>
          <w:szCs w:val="16"/>
        </w:rPr>
      </w:pPr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>Rossella Arletti</w:t>
      </w:r>
      <w:r>
        <w:rPr>
          <w:rFonts w:ascii="TimesNewRomanPS-BoldMT" w:hAnsi="TimesNewRomanPS-BoldMT" w:cs="TimesNewRomanPS-BoldMT"/>
          <w:b/>
          <w:bCs/>
          <w:color w:val="000000"/>
          <w:sz w:val="16"/>
          <w:szCs w:val="16"/>
        </w:rPr>
        <w:t>1</w:t>
      </w:r>
      <w:r>
        <w:rPr>
          <w:rFonts w:ascii="TimesNewRomanPSMT" w:hAnsi="TimesNewRomanPSMT" w:cs="TimesNewRomanPSMT"/>
          <w:color w:val="000000"/>
          <w:sz w:val="24"/>
          <w:szCs w:val="24"/>
        </w:rPr>
        <w:t>, Simona Quartieri</w:t>
      </w:r>
      <w:r>
        <w:rPr>
          <w:rFonts w:ascii="TimesNewRomanPSMT" w:hAnsi="TimesNewRomanPSMT" w:cs="TimesNewRomanPSMT"/>
          <w:color w:val="000000"/>
          <w:sz w:val="16"/>
          <w:szCs w:val="16"/>
        </w:rPr>
        <w:t>2</w:t>
      </w:r>
      <w:r>
        <w:rPr>
          <w:rFonts w:ascii="TimesNewRomanPSMT" w:hAnsi="TimesNewRomanPSMT" w:cs="TimesNewRomanPSMT"/>
          <w:color w:val="000000"/>
          <w:sz w:val="24"/>
          <w:szCs w:val="24"/>
        </w:rPr>
        <w:t>, Giovanna Vezzalini</w:t>
      </w:r>
      <w:r>
        <w:rPr>
          <w:rFonts w:ascii="TimesNewRomanPSMT" w:hAnsi="TimesNewRomanPSMT" w:cs="TimesNewRomanPSMT"/>
          <w:color w:val="000000"/>
          <w:sz w:val="16"/>
          <w:szCs w:val="16"/>
        </w:rPr>
        <w:t>3</w:t>
      </w:r>
      <w:r>
        <w:rPr>
          <w:rFonts w:ascii="TimesNewRomanPSMT" w:hAnsi="TimesNewRomanPSMT" w:cs="TimesNewRomanPSMT"/>
          <w:color w:val="000000"/>
          <w:sz w:val="24"/>
          <w:szCs w:val="24"/>
        </w:rPr>
        <w:t>, Fernando Cámara</w:t>
      </w:r>
      <w:r>
        <w:rPr>
          <w:rFonts w:ascii="TimesNewRomanPSMT" w:hAnsi="TimesNewRomanPSMT" w:cs="TimesNewRomanPSMT"/>
          <w:color w:val="000000"/>
          <w:sz w:val="16"/>
          <w:szCs w:val="16"/>
        </w:rPr>
        <w:t>1</w:t>
      </w:r>
    </w:p>
    <w:p w:rsid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color w:val="000000"/>
          <w:sz w:val="16"/>
          <w:szCs w:val="16"/>
        </w:rPr>
        <w:t>1</w:t>
      </w:r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  <w:t xml:space="preserve">Dipartimento di Scienze della Terra, Università di Torino, Torino, </w:t>
      </w:r>
      <w:proofErr w:type="spellStart"/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  <w:t>Italy</w:t>
      </w:r>
      <w:proofErr w:type="spellEnd"/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  <w:t>, rossella.arletti</w:t>
      </w:r>
      <w:r>
        <w:rPr>
          <w:rFonts w:ascii="TimesNewRomanPSMT" w:hAnsi="TimesNewRomanPSMT" w:cs="TimesNewRomanPSMT"/>
          <w:color w:val="000000"/>
          <w:sz w:val="24"/>
          <w:szCs w:val="24"/>
        </w:rPr>
        <w:t>@</w:t>
      </w:r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  <w:t>unito.it</w:t>
      </w:r>
    </w:p>
    <w:p w:rsid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color w:val="000000"/>
          <w:sz w:val="16"/>
          <w:szCs w:val="16"/>
        </w:rPr>
        <w:t>2</w:t>
      </w:r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  <w:t xml:space="preserve">Diartimento di Fisica e di Scienze della Terra, Università di Messina, Messina, </w:t>
      </w:r>
      <w:proofErr w:type="spellStart"/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  <w:t>Italy</w:t>
      </w:r>
      <w:proofErr w:type="spellEnd"/>
    </w:p>
    <w:p w:rsid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color w:val="000000"/>
          <w:sz w:val="16"/>
          <w:szCs w:val="16"/>
        </w:rPr>
        <w:t>3</w:t>
      </w:r>
      <w:r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</w:rPr>
        <w:t>Dipartimento di Scienze Chimiche e Geologiche, Università di Modena e Reggio Emilia, Modena,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</w:pPr>
      <w:r w:rsidRPr="001D21EB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Italy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 xml:space="preserve">Keywords: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Levyne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, dehydration mechanism, new topology, in-situ synchrotron X-ray powder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diffraction, single-crystal X-ray diffraction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  <w:r w:rsidRPr="001D21EB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>Introduction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Knowledge of the structural modifications induced by temperature in zeolites and of their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stability fields is of prime importance to assess zeolite persistence and effectiveness in their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technological applications. Some porous materials, when completely dehydrated, undergo irreversible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changes in the framework topology. In general, these changes are due to the strain induced by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migration of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cations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- initially located in the channels and surrounded by water molecules - to achieve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a better coordination with framework anions after the water release.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Notwithstanding the spread interest for porous materials with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levyne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topology (LEV), their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thermal behavior and stability have not been studied in detail up to now. In this work, the thermal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16"/>
          <w:szCs w:val="16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induced structural modifications of a natural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levyne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from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Fagridalur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(Iceland) (Ca</w:t>
      </w:r>
      <w:r w:rsidRPr="001D21EB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>7.8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Na</w:t>
      </w:r>
      <w:r w:rsidRPr="001D21EB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>2.2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K</w:t>
      </w:r>
      <w:r w:rsidRPr="001D21EB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>1.1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Al</w:t>
      </w:r>
      <w:r w:rsidRPr="001D21EB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>19.8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Si</w:t>
      </w:r>
      <w:r w:rsidRPr="001D21EB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>31.2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O</w:t>
      </w:r>
      <w:r w:rsidRPr="001D21EB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>108</w:t>
      </w:r>
      <w:r w:rsidRPr="001D21EB">
        <w:rPr>
          <w:rFonts w:ascii="Cambria Math" w:hAnsi="Cambria Math" w:cs="Cambria Math"/>
          <w:color w:val="000000"/>
          <w:sz w:val="24"/>
          <w:szCs w:val="24"/>
          <w:lang w:val="en-US"/>
        </w:rPr>
        <w:t>⋅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51H</w:t>
      </w:r>
      <w:r w:rsidRPr="001D21EB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>2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O, </w:t>
      </w:r>
      <w:r w:rsidRPr="001D21EB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a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= 13.3619(4) Å, </w:t>
      </w:r>
      <w:r w:rsidRPr="001D21EB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c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= 22.8820(1) Å, </w:t>
      </w:r>
      <w:r w:rsidRPr="001D21EB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 xml:space="preserve">V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= 3538.0(3) Å</w:t>
      </w:r>
      <w:r w:rsidRPr="001D21EB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>3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,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s.g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. </w:t>
      </w:r>
      <w:r w:rsidRPr="001D21EB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R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-3</w:t>
      </w:r>
      <w:r w:rsidRPr="001D21EB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>m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) were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studied by both temperature-resolved synchrotron X-ray powder diffraction (SR-XRPD), and by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conventional-source high-temperature single crystal X-ray diffraction (SC-XRD). LEV framework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consists of stacking of 6-rings perpendicular to [0001] (6mR) in the sequence AABCCABBC [1].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Levyne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cages are confined by two pairs of D6R and contain the non-framework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cations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and water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molecules. A three-dimensional channel system, confined by 8-membered rings, runs perpendicular to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[0001].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  <w:r w:rsidRPr="001D21EB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>Experimental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The temperature-resolved SR-XRPD experiment was performed at the GILDA beam line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(European Synchrotron Radiation Facilities, Grenoble, France). The patterns were collected every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25°C from room-T to 680°C on an image plate detector MAR345. A total of 32 diffraction images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were collected and integrated using Fit2D software. On selected 15 patterns, a complete structural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refinement was performed by means of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Rietveld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method. After 2 weeks of exposure to air, a powder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patter was collected on a laboratory powder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diffractometer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equipped with a capillary spinner (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CuK</w:t>
      </w:r>
      <w:proofErr w:type="spellEnd"/>
      <w:r>
        <w:rPr>
          <w:rFonts w:ascii="TimesNewRomanPSMT" w:hAnsi="TimesNewRomanPSMT" w:cs="TimesNewRomanPSMT"/>
          <w:color w:val="000000"/>
          <w:sz w:val="24"/>
          <w:szCs w:val="24"/>
        </w:rPr>
        <w:t>α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radiation, </w:t>
      </w:r>
      <w:r>
        <w:rPr>
          <w:rFonts w:ascii="SymbolMT" w:hAnsi="SymbolMT" w:cs="SymbolMT"/>
          <w:color w:val="000000"/>
          <w:sz w:val="24"/>
          <w:szCs w:val="24"/>
        </w:rPr>
        <w:t>Θ</w:t>
      </w:r>
      <w:r w:rsidRPr="001D21EB">
        <w:rPr>
          <w:rFonts w:ascii="SymbolMT" w:hAnsi="SymbolMT" w:cs="SymbolMT"/>
          <w:color w:val="000000"/>
          <w:sz w:val="24"/>
          <w:szCs w:val="24"/>
          <w:lang w:val="en-US"/>
        </w:rPr>
        <w:t>/</w:t>
      </w:r>
      <w:r>
        <w:rPr>
          <w:rFonts w:ascii="SymbolMT" w:hAnsi="SymbolMT" w:cs="SymbolMT"/>
          <w:color w:val="000000"/>
          <w:sz w:val="24"/>
          <w:szCs w:val="24"/>
        </w:rPr>
        <w:t>Θ</w:t>
      </w:r>
      <w:r w:rsidRPr="001D21EB">
        <w:rPr>
          <w:rFonts w:ascii="SymbolMT" w:hAnsi="SymbolMT" w:cs="SymbolMT"/>
          <w:color w:val="000000"/>
          <w:sz w:val="24"/>
          <w:szCs w:val="24"/>
          <w:lang w:val="en-US"/>
        </w:rPr>
        <w:t xml:space="preserve"> </w:t>
      </w:r>
      <w:r>
        <w:rPr>
          <w:rFonts w:ascii="TimesNewRomanPSMT" w:hAnsi="TimesNewRomanPSMT" w:cs="TimesNewRomanPSMT"/>
          <w:color w:val="000000"/>
          <w:sz w:val="24"/>
          <w:szCs w:val="24"/>
        </w:rPr>
        <w:t>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Bragg Brentano geometry, 0.02 step on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a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angular range 3-100° </w:t>
      </w:r>
      <w:r w:rsidRPr="001D21EB">
        <w:rPr>
          <w:rFonts w:ascii="SymbolMT" w:hAnsi="SymbolMT" w:cs="SymbolMT"/>
          <w:color w:val="000000"/>
          <w:sz w:val="24"/>
          <w:szCs w:val="24"/>
          <w:lang w:val="en-US"/>
        </w:rPr>
        <w:t>2</w:t>
      </w:r>
      <w:r>
        <w:rPr>
          <w:rFonts w:ascii="SymbolMT" w:hAnsi="SymbolMT" w:cs="SymbolMT"/>
          <w:color w:val="000000"/>
          <w:sz w:val="24"/>
          <w:szCs w:val="24"/>
        </w:rPr>
        <w:t>Θ</w:t>
      </w:r>
      <w:r>
        <w:rPr>
          <w:rFonts w:ascii="TimesNewRomanPSMT" w:hAnsi="TimesNewRomanPSMT" w:cs="TimesNewRomanPSMT"/>
          <w:color w:val="000000"/>
          <w:sz w:val="24"/>
          <w:szCs w:val="24"/>
        </w:rPr>
        <w:t>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) to test the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rehydration of the sample after the heating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cicle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.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SC-XRD experiments were performed at the CNR IGG (Pavia) at room-T, 30, 100 and 250 °C,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16"/>
          <w:szCs w:val="16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using a Philips PW1100 four-circle automated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diffractometer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, equipped with a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microfurnace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(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MoK</w:t>
      </w:r>
      <w:proofErr w:type="spellEnd"/>
      <w:r>
        <w:rPr>
          <w:rFonts w:ascii="TimesNewRomanPSMT" w:hAnsi="TimesNewRomanPSMT" w:cs="TimesNewRomanPSMT"/>
          <w:color w:val="000000"/>
          <w:sz w:val="16"/>
          <w:szCs w:val="16"/>
        </w:rPr>
        <w:t>α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radiation at 30 mA/50 kV - 0.5 mm collimator - </w:t>
      </w:r>
      <w:r>
        <w:rPr>
          <w:rFonts w:ascii="TimesNewRomanPSMT" w:hAnsi="TimesNewRomanPSMT" w:cs="TimesNewRomanPSMT"/>
          <w:color w:val="000000"/>
          <w:sz w:val="24"/>
          <w:szCs w:val="24"/>
        </w:rPr>
        <w:t>θ</w:t>
      </w:r>
      <w:r w:rsidRPr="001D21EB">
        <w:rPr>
          <w:rFonts w:ascii="TimesNewRomanPSMT" w:hAnsi="TimesNewRomanPSMT" w:cs="TimesNewRomanPSMT"/>
          <w:color w:val="000000"/>
          <w:sz w:val="16"/>
          <w:szCs w:val="16"/>
          <w:lang w:val="en-US"/>
        </w:rPr>
        <w:t xml:space="preserve">max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=29°).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  <w:r w:rsidRPr="001D21EB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>Results and discussion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Figure 1 reports the behavior of the cell parameters as a function of temperature. Below 100°C</w:t>
      </w:r>
    </w:p>
    <w:p w:rsid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we observe an increase of </w:t>
      </w:r>
      <w:r w:rsidRPr="001D21EB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 xml:space="preserve">a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lattice parameter, a decrease of </w:t>
      </w:r>
      <w:r w:rsidRPr="001D21EB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 xml:space="preserve">c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and a very low volume reduction (&lt;1%).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Between 100 and 295°C, </w:t>
      </w:r>
      <w:r w:rsidRPr="001D21EB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 xml:space="preserve">a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decreases and </w:t>
      </w:r>
      <w:r w:rsidRPr="001D21EB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 xml:space="preserve">c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increases, accounting for a </w:t>
      </w:r>
      <w:r w:rsidRPr="001D21EB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 xml:space="preserve">V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reduction of </w:t>
      </w:r>
      <w:r w:rsidRPr="001D21EB">
        <w:rPr>
          <w:rFonts w:ascii="Cambria Math" w:hAnsi="Cambria Math" w:cs="Cambria Math"/>
          <w:color w:val="000000"/>
          <w:sz w:val="24"/>
          <w:szCs w:val="24"/>
          <w:lang w:val="en-US"/>
        </w:rPr>
        <w:t>∼</w:t>
      </w:r>
      <w:r w:rsidRPr="001D21EB">
        <w:rPr>
          <w:rFonts w:ascii="SymbolMT" w:hAnsi="SymbolMT" w:cs="Symbol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2%. At 300° a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new phase (B) occurs. This phase has the same space group of the original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levyne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, but shows a smaller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volume, as a consequence of the </w:t>
      </w:r>
      <w:r w:rsidRPr="001D21EB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 xml:space="preserve">a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shortening. The two phases coexist up to 400°C, while at higher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temperature only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levyne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B is found.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110</w:t>
      </w:r>
      <w:r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 </w:t>
      </w:r>
    </w:p>
    <w:p w:rsid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  <w:lang w:val="en-US"/>
        </w:rPr>
      </w:pPr>
    </w:p>
    <w:p w:rsid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</w:p>
    <w:p w:rsid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</w:p>
    <w:p w:rsid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</w:p>
    <w:p w:rsid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</w:p>
    <w:p w:rsid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</w:p>
    <w:p w:rsid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lastRenderedPageBreak/>
        <w:t xml:space="preserve">Figure 1: Cell parameter variation </w:t>
      </w:r>
      <w:r w:rsidRPr="001D21EB">
        <w:rPr>
          <w:rFonts w:ascii="TimesNewRomanPS-ItalicMT" w:hAnsi="TimesNewRomanPS-ItalicMT" w:cs="TimesNewRomanPS-ItalicMT"/>
          <w:i/>
          <w:iCs/>
          <w:color w:val="000000"/>
          <w:sz w:val="24"/>
          <w:szCs w:val="24"/>
          <w:lang w:val="en-US"/>
        </w:rPr>
        <w:t xml:space="preserve">vs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temperature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>
        <w:rPr>
          <w:rFonts w:ascii="TimesNewRomanPSMT" w:hAnsi="TimesNewRomanPSMT" w:cs="TimesNewRomanPSMT"/>
          <w:noProof/>
          <w:color w:val="000000"/>
          <w:sz w:val="24"/>
          <w:szCs w:val="24"/>
          <w:lang w:eastAsia="it-IT"/>
        </w:rPr>
        <w:drawing>
          <wp:inline distT="0" distB="0" distL="0" distR="0">
            <wp:extent cx="4373880" cy="2655570"/>
            <wp:effectExtent l="0" t="0" r="762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3880" cy="2655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Water is released from the very first stage of heating up to 283°C; as a whole,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26 water molecules are lost. Dehydration induces the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cation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migration toward the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framework oxygen atoms, so to achieve a better coordination. In particular, the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calcium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cations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occupying site C2 (originally coordinated only to water molecules)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migrate in the 6mR.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The structure refined at 458°C (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levyne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B) is completely dehydrated. The new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framework is constituted by 50% of the original framework and 50% of a new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topology (Figure 2) formed by the breaking of the oxygen bridges in t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e D6R, and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the consequent formation of new bridges. The amount of broken bridges, up to the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highest investigated temperature, never exceed the 50%.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The new framework consists of a sequence along [0001] of a new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zeolitic</w:t>
      </w:r>
      <w:proofErr w:type="spellEnd"/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cage and of two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cancrinite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cages (Figure 2). This framework – reported in the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database of the hypothetical zeolite structures [2] as 166_2_293 – belongs to the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ABC-6 family [3] and can be described with the following 6mR sequence: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ABABABCBC. The new cage can be described as a 20-hedron formed by fourteen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6mR and by six 4mR. The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cations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are distributed over 3 new sites: one at the center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of the 6mR shared by the two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cancrinite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cages, one near the center of the base of the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new cage and one in a 6mR window of the new cage. The phase transition is not</w:t>
      </w:r>
    </w:p>
    <w:p w:rsid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reversible (at least in short time) even if the rehydration is almost complete.</w:t>
      </w:r>
    </w:p>
    <w:p w:rsid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  <w:r>
        <w:rPr>
          <w:rFonts w:ascii="TimesNewRomanPSMT" w:hAnsi="TimesNewRomanPSMT" w:cs="TimesNewRomanPSMT"/>
          <w:noProof/>
          <w:color w:val="000000"/>
          <w:sz w:val="24"/>
          <w:szCs w:val="24"/>
          <w:lang w:eastAsia="it-IT"/>
        </w:rPr>
        <w:drawing>
          <wp:inline distT="0" distB="0" distL="0" distR="0" wp14:anchorId="75F5169F" wp14:editId="5671D63C">
            <wp:extent cx="1246505" cy="2592070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6505" cy="259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D21EB">
        <w:rPr>
          <w:rFonts w:ascii="TimesNewRomanPSMT" w:hAnsi="TimesNewRomanPSMT" w:cs="TimesNewRomanPSMT"/>
          <w:sz w:val="18"/>
          <w:szCs w:val="18"/>
        </w:rPr>
        <w:t xml:space="preserve"> </w:t>
      </w:r>
    </w:p>
    <w:p w:rsid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sz w:val="18"/>
          <w:szCs w:val="18"/>
          <w:lang w:val="en-US"/>
        </w:rPr>
        <w:t>Figure 2- The new</w:t>
      </w:r>
      <w:r>
        <w:rPr>
          <w:rFonts w:ascii="TimesNewRomanPSMT" w:hAnsi="TimesNewRomanPSMT" w:cs="TimesNewRomanPSMT"/>
          <w:sz w:val="18"/>
          <w:szCs w:val="18"/>
          <w:lang w:val="en-US"/>
        </w:rPr>
        <w:t xml:space="preserve"> </w:t>
      </w:r>
      <w:r w:rsidRPr="001D21EB">
        <w:rPr>
          <w:rFonts w:ascii="TimesNewRomanPSMT" w:hAnsi="TimesNewRomanPSMT" w:cs="TimesNewRomanPSMT"/>
          <w:sz w:val="18"/>
          <w:szCs w:val="18"/>
          <w:lang w:val="en-US"/>
        </w:rPr>
        <w:t>framework topology</w:t>
      </w:r>
    </w:p>
    <w:p w:rsid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</w:p>
    <w:p w:rsid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  <w:bookmarkStart w:id="0" w:name="_GoBack"/>
      <w:bookmarkEnd w:id="0"/>
      <w:r w:rsidRPr="001D21EB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lastRenderedPageBreak/>
        <w:t>Conclusions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The high temperature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behaviour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of natural zeolite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levyne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was studied by in situ SR-XRPD.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Water loss induces the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cation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migration toward the framework to obtain a better coordination, forcing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the breaking of some T-O-T bridges and the consequent formation of new bonds and of a new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structure. The 8mR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bidimensional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channel system of </w:t>
      </w:r>
      <w:proofErr w:type="spellStart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levyne</w:t>
      </w:r>
      <w:proofErr w:type="spellEnd"/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is absent in the new topology and hence</w:t>
      </w:r>
      <w:r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00"/>
          <w:sz w:val="24"/>
          <w:szCs w:val="24"/>
          <w:lang w:val="en-US"/>
        </w:rPr>
        <w:t>the molecular diffusion should be partially hindered in the dehydrated form.</w:t>
      </w:r>
    </w:p>
    <w:p w:rsid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</w:pPr>
      <w:proofErr w:type="spellStart"/>
      <w:r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>References</w:t>
      </w:r>
      <w:proofErr w:type="spellEnd"/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  <w:lang w:val="en-US"/>
        </w:rPr>
      </w:pPr>
      <w:r>
        <w:rPr>
          <w:rFonts w:ascii="TimesNewRomanPSMT" w:hAnsi="TimesNewRomanPSMT" w:cs="TimesNewRomanPSMT"/>
          <w:color w:val="000000"/>
          <w:sz w:val="20"/>
          <w:szCs w:val="20"/>
        </w:rPr>
        <w:t xml:space="preserve">[1] S. Merlino, E. Galli, A. Alberti, </w:t>
      </w:r>
      <w:proofErr w:type="spellStart"/>
      <w:r>
        <w:rPr>
          <w:rFonts w:ascii="TimesNewRomanPSMT" w:hAnsi="TimesNewRomanPSMT" w:cs="TimesNewRomanPSMT"/>
          <w:color w:val="000000"/>
          <w:sz w:val="20"/>
          <w:szCs w:val="20"/>
        </w:rPr>
        <w:t>Mineral</w:t>
      </w:r>
      <w:proofErr w:type="spellEnd"/>
      <w:r>
        <w:rPr>
          <w:rFonts w:ascii="TimesNewRomanPSMT" w:hAnsi="TimesNewRomanPSMT" w:cs="TimesNewRomanPSMT"/>
          <w:color w:val="000000"/>
          <w:sz w:val="20"/>
          <w:szCs w:val="20"/>
        </w:rPr>
        <w:t xml:space="preserve">. </w:t>
      </w:r>
      <w:proofErr w:type="spellStart"/>
      <w:r w:rsidRPr="001D21EB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Petrogr</w:t>
      </w:r>
      <w:proofErr w:type="spellEnd"/>
      <w:r w:rsidRPr="001D21EB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. Mitt. 22 (1975) 117-129.</w:t>
      </w:r>
    </w:p>
    <w:p w:rsidR="001D21EB" w:rsidRPr="001D21EB" w:rsidRDefault="001D21EB" w:rsidP="001D21E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FF"/>
          <w:sz w:val="20"/>
          <w:szCs w:val="20"/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[2] M.D. Foster and M.M.J. </w:t>
      </w:r>
      <w:proofErr w:type="spellStart"/>
      <w:r w:rsidRPr="001D21EB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Treacy</w:t>
      </w:r>
      <w:proofErr w:type="spellEnd"/>
      <w:r w:rsidRPr="001D21EB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 </w:t>
      </w:r>
      <w:r w:rsidRPr="001D21EB">
        <w:rPr>
          <w:rFonts w:ascii="TimesNewRomanPSMT" w:hAnsi="TimesNewRomanPSMT" w:cs="TimesNewRomanPSMT"/>
          <w:color w:val="0000FF"/>
          <w:sz w:val="20"/>
          <w:szCs w:val="20"/>
          <w:lang w:val="en-US"/>
        </w:rPr>
        <w:t>http://www.hypotheticalzeolites.net</w:t>
      </w:r>
    </w:p>
    <w:p w:rsidR="00185536" w:rsidRPr="001D21EB" w:rsidRDefault="001D21EB" w:rsidP="001D21EB">
      <w:pPr>
        <w:rPr>
          <w:lang w:val="en-US"/>
        </w:rPr>
      </w:pPr>
      <w:r w:rsidRPr="001D21EB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[3] Ch. </w:t>
      </w:r>
      <w:proofErr w:type="spellStart"/>
      <w:r w:rsidRPr="001D21EB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Baerlocher</w:t>
      </w:r>
      <w:proofErr w:type="spellEnd"/>
      <w:r w:rsidRPr="001D21EB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, W.M. Meier, D.H. Olson, Atlas of Zeolite Framework Types (2001) Elsevier, The Netherlands.</w:t>
      </w:r>
    </w:p>
    <w:sectPr w:rsidR="00185536" w:rsidRPr="001D21E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-Bold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">
    <w:panose1 w:val="00000000000000000000"/>
    <w:charset w:val="00"/>
    <w:family w:val="roman"/>
    <w:notTrueType/>
    <w:pitch w:val="default"/>
    <w:sig w:usb0="00000003" w:usb1="08070000" w:usb2="00000010" w:usb3="00000000" w:csb0="00020001" w:csb1="00000000"/>
  </w:font>
  <w:font w:name="TimesNewRomanPS-Italic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SymbolMT">
    <w:panose1 w:val="00000000000000000000"/>
    <w:charset w:val="00"/>
    <w:family w:val="auto"/>
    <w:notTrueType/>
    <w:pitch w:val="default"/>
    <w:sig w:usb0="00000003" w:usb1="09070000" w:usb2="00000010" w:usb3="00000000" w:csb0="000A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1EB"/>
    <w:rsid w:val="001D21EB"/>
    <w:rsid w:val="007B5B34"/>
    <w:rsid w:val="00800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D21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D21E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D21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D21E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864</Words>
  <Characters>4927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Giovanna VEZZALINI</dc:creator>
  <cp:lastModifiedBy>Maria Giovanna VEZZALINI</cp:lastModifiedBy>
  <cp:revision>1</cp:revision>
  <dcterms:created xsi:type="dcterms:W3CDTF">2015-01-15T17:00:00Z</dcterms:created>
  <dcterms:modified xsi:type="dcterms:W3CDTF">2015-01-15T17:04:00Z</dcterms:modified>
</cp:coreProperties>
</file>