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9F0FD71" w14:textId="1FC583AE" w:rsidR="00D531D9" w:rsidRDefault="000948AA">
      <w:r>
        <w:t>Il diritto dei minori stranieri</w:t>
      </w:r>
      <w:r w:rsidR="007B775D" w:rsidRPr="007B775D">
        <w:t xml:space="preserve"> </w:t>
      </w:r>
      <w:r>
        <w:t xml:space="preserve">costituisce </w:t>
      </w:r>
      <w:r w:rsidR="00D531D9">
        <w:t xml:space="preserve">ormai, e da tempo, </w:t>
      </w:r>
      <w:r>
        <w:t>un settore distinto e</w:t>
      </w:r>
      <w:r w:rsidR="00D531D9">
        <w:t xml:space="preserve"> cospicuo all’interno del diritto dei minori che, </w:t>
      </w:r>
      <w:proofErr w:type="gramStart"/>
      <w:r w:rsidR="00D531D9">
        <w:t>a  sua</w:t>
      </w:r>
      <w:proofErr w:type="gramEnd"/>
      <w:r w:rsidR="00D531D9">
        <w:t xml:space="preserve"> volta, </w:t>
      </w:r>
      <w:r w:rsidR="00916946">
        <w:t>è emerso dall’alveo del tradizionale diritto di famiglia</w:t>
      </w:r>
      <w:r w:rsidR="00D531D9">
        <w:t xml:space="preserve">. </w:t>
      </w:r>
      <w:r>
        <w:t xml:space="preserve"> </w:t>
      </w:r>
      <w:r w:rsidR="00916946">
        <w:t xml:space="preserve">Le </w:t>
      </w:r>
      <w:proofErr w:type="gramStart"/>
      <w:r w:rsidR="00916946">
        <w:t xml:space="preserve">due </w:t>
      </w:r>
      <w:r w:rsidR="00842506">
        <w:t xml:space="preserve"> aree</w:t>
      </w:r>
      <w:proofErr w:type="gramEnd"/>
      <w:r w:rsidR="00842506">
        <w:t xml:space="preserve"> tematiche ben distinte, il diritto della coppia e il diritto dei minori.</w:t>
      </w:r>
    </w:p>
    <w:p w14:paraId="3346EDBE" w14:textId="6AEBAB3F" w:rsidR="00FD634B" w:rsidRDefault="00916946">
      <w:r>
        <w:t xml:space="preserve"> </w:t>
      </w:r>
      <w:r w:rsidR="00842506">
        <w:t xml:space="preserve"> Le sue </w:t>
      </w:r>
      <w:proofErr w:type="spellStart"/>
      <w:r w:rsidR="00842506">
        <w:t>arree</w:t>
      </w:r>
      <w:proofErr w:type="spellEnd"/>
      <w:r w:rsidR="00842506">
        <w:t xml:space="preserve"> soni ispirate A sua volta</w:t>
      </w:r>
    </w:p>
    <w:p w14:paraId="431B639F" w14:textId="1C47BB64" w:rsidR="00FD634B" w:rsidRDefault="00FD634B">
      <w:r>
        <w:t xml:space="preserve">Le norme sui minori cross </w:t>
      </w:r>
      <w:proofErr w:type="spellStart"/>
      <w:r>
        <w:t>border</w:t>
      </w:r>
      <w:proofErr w:type="spellEnd"/>
      <w:r>
        <w:t xml:space="preserve"> </w:t>
      </w:r>
      <w:r w:rsidR="00CB644D">
        <w:t xml:space="preserve">(che a sua volta. Per questo il punto interrogativo: ci interroghiamo su quanto si allontani, quali specificità abbia rispetto al diritto della coppia.  Mente il diritto della coppia va verso una maggiore </w:t>
      </w:r>
      <w:proofErr w:type="gramStart"/>
      <w:r w:rsidR="00CB644D">
        <w:t>autonomia  e</w:t>
      </w:r>
      <w:proofErr w:type="gramEnd"/>
      <w:r w:rsidR="00CB644D">
        <w:t xml:space="preserve"> contrattualizzazione, il diritto dei minori si caratterizza per il principio di “interesse del minore” come valore prioritario.</w:t>
      </w:r>
    </w:p>
    <w:p w14:paraId="0CC99D30" w14:textId="77777777" w:rsidR="00CB644D" w:rsidRDefault="00CB644D"/>
    <w:p w14:paraId="2D9FE66C" w14:textId="77777777" w:rsidR="00CB644D" w:rsidRDefault="00CB644D">
      <w:r>
        <w:t>Rispetto al diritto dei minori enucleiamo il settore relativo al minore straniero, qui cross border.</w:t>
      </w:r>
    </w:p>
    <w:p w14:paraId="6A57889C" w14:textId="77777777" w:rsidR="00FD634B" w:rsidRDefault="00FD634B"/>
    <w:p w14:paraId="3B20BE89" w14:textId="77777777" w:rsidR="001670CC" w:rsidRDefault="001D39F2">
      <w:r>
        <w:t>Ventaglio delle possibilità che si aprono parlando di minori cross border è amplissimo:</w:t>
      </w:r>
    </w:p>
    <w:p w14:paraId="723A5CE4" w14:textId="77777777" w:rsidR="00BC0709" w:rsidRDefault="00BC0709">
      <w:r>
        <w:t>- minore regolarmente soggiornante</w:t>
      </w:r>
    </w:p>
    <w:p w14:paraId="440A8FD6" w14:textId="77777777" w:rsidR="00BC0709" w:rsidRDefault="00BC0709">
      <w:r>
        <w:t>- soggiorni solidaristici</w:t>
      </w:r>
    </w:p>
    <w:p w14:paraId="643CEC11" w14:textId="77777777" w:rsidR="00BC0709" w:rsidRDefault="00BC0709">
      <w:r>
        <w:t>- MSNA</w:t>
      </w:r>
    </w:p>
    <w:p w14:paraId="10393486" w14:textId="77777777" w:rsidR="00BC0709" w:rsidRDefault="00BC0709">
      <w:r>
        <w:t>- minori aventi lo status di rifugiato</w:t>
      </w:r>
    </w:p>
    <w:p w14:paraId="7DA0C52E" w14:textId="77777777" w:rsidR="001D39F2" w:rsidRDefault="00CB644D" w:rsidP="00CB644D">
      <w:r>
        <w:t xml:space="preserve">-  </w:t>
      </w:r>
      <w:r w:rsidR="001D39F2">
        <w:t>minore nomade</w:t>
      </w:r>
    </w:p>
    <w:p w14:paraId="1BB96103" w14:textId="77777777" w:rsidR="00BC0709" w:rsidRDefault="00BC0709" w:rsidP="00BC0709"/>
    <w:p w14:paraId="31CB67C3" w14:textId="77777777" w:rsidR="00BC0709" w:rsidRDefault="00CB644D" w:rsidP="00BC0709">
      <w:r>
        <w:t>- sottrazione internazionale del minore</w:t>
      </w:r>
    </w:p>
    <w:p w14:paraId="63587C1B" w14:textId="77777777" w:rsidR="00BC0709" w:rsidRDefault="00CB644D" w:rsidP="00BC0709">
      <w:r>
        <w:t>- recupero crediti alimentari</w:t>
      </w:r>
    </w:p>
    <w:p w14:paraId="549DF099" w14:textId="77777777" w:rsidR="00BC0709" w:rsidRDefault="00BC0709" w:rsidP="00BC0709"/>
    <w:p w14:paraId="4A2400C9" w14:textId="77777777" w:rsidR="00BC0709" w:rsidRDefault="00BC0709" w:rsidP="00BC0709"/>
    <w:p w14:paraId="623F0BBD" w14:textId="34AEE9B3" w:rsidR="00BC0709" w:rsidRDefault="00710BDB" w:rsidP="00BC0709">
      <w:r>
        <w:t xml:space="preserve">Problematicità della materia dovuta alle </w:t>
      </w:r>
      <w:proofErr w:type="spellStart"/>
      <w:r>
        <w:t>interserzioni</w:t>
      </w:r>
      <w:proofErr w:type="spellEnd"/>
      <w:r>
        <w:t>: con il diritto amministrativo e penale, anche con internazionale privato e anche internazionale pubblico.</w:t>
      </w:r>
    </w:p>
    <w:p w14:paraId="27B24101" w14:textId="77777777" w:rsidR="00BC0709" w:rsidRDefault="00BC0709" w:rsidP="00BC0709"/>
    <w:p w14:paraId="7C749A0D" w14:textId="77777777" w:rsidR="00BC0709" w:rsidRDefault="00BC0709" w:rsidP="00BC0709"/>
    <w:p w14:paraId="354848A7" w14:textId="77777777" w:rsidR="00710BDB" w:rsidRDefault="00710BDB" w:rsidP="00BC0709"/>
    <w:p w14:paraId="3117F33B" w14:textId="77777777" w:rsidR="00710BDB" w:rsidRDefault="00710BDB" w:rsidP="00BC0709"/>
    <w:p w14:paraId="7EDAD9A0" w14:textId="77777777" w:rsidR="00710BDB" w:rsidRDefault="00710BDB" w:rsidP="00BC0709"/>
    <w:p w14:paraId="2CDBBBFF" w14:textId="04C7FCA2" w:rsidR="00710BDB" w:rsidRDefault="00710BDB" w:rsidP="00BC0709">
      <w:r>
        <w:t>Punti per domande:</w:t>
      </w:r>
    </w:p>
    <w:p w14:paraId="2046EAFF" w14:textId="77777777" w:rsidR="00BC0709" w:rsidRDefault="00BC0709" w:rsidP="00BC0709">
      <w:pPr>
        <w:rPr>
          <w:rFonts w:eastAsia="Times New Roman"/>
        </w:rPr>
      </w:pPr>
      <w:r>
        <w:rPr>
          <w:rFonts w:eastAsia="Times New Roman"/>
        </w:rPr>
        <w:t>-Analisi del nuovo d.lgs. 2 ottobre 2018, n. 121 e delle principali novità introdotte in materia di esecuzione penitenziaria minorile</w:t>
      </w:r>
    </w:p>
    <w:p w14:paraId="5BB1FF4B" w14:textId="77777777" w:rsidR="00BC0709" w:rsidRDefault="00BC0709" w:rsidP="00BC0709">
      <w:pPr>
        <w:rPr>
          <w:rFonts w:eastAsia="Times New Roman"/>
        </w:rPr>
      </w:pPr>
      <w:r>
        <w:rPr>
          <w:rFonts w:eastAsia="Times New Roman"/>
        </w:rPr>
        <w:t xml:space="preserve">- </w:t>
      </w:r>
      <w:proofErr w:type="spellStart"/>
      <w:r>
        <w:rPr>
          <w:rFonts w:eastAsia="Times New Roman"/>
        </w:rPr>
        <w:t>Kafala</w:t>
      </w:r>
      <w:proofErr w:type="spellEnd"/>
    </w:p>
    <w:p w14:paraId="0A982AD8" w14:textId="0AB05AB1" w:rsidR="00710BDB" w:rsidRDefault="00710BDB" w:rsidP="00BC0709">
      <w:r>
        <w:rPr>
          <w:rFonts w:eastAsia="Times New Roman"/>
        </w:rPr>
        <w:t>- adottabilità (stato di abbandono)</w:t>
      </w:r>
    </w:p>
    <w:sectPr w:rsidR="00710BDB" w:rsidSect="00397802">
      <w:pgSz w:w="11900" w:h="16840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5DE72A5"/>
    <w:multiLevelType w:val="hybridMultilevel"/>
    <w:tmpl w:val="D9AAE0A0"/>
    <w:lvl w:ilvl="0" w:tplc="B33ECE16">
      <w:start w:val="2"/>
      <w:numFmt w:val="bullet"/>
      <w:lvlText w:val="-"/>
      <w:lvlJc w:val="left"/>
      <w:pPr>
        <w:ind w:left="720" w:hanging="360"/>
      </w:pPr>
      <w:rPr>
        <w:rFonts w:ascii="Cambria" w:eastAsiaTheme="minorEastAsia" w:hAnsi="Cambria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283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D39F2"/>
    <w:rsid w:val="000948AA"/>
    <w:rsid w:val="001670CC"/>
    <w:rsid w:val="001D39F2"/>
    <w:rsid w:val="00335E0A"/>
    <w:rsid w:val="00397802"/>
    <w:rsid w:val="00710BDB"/>
    <w:rsid w:val="007B775D"/>
    <w:rsid w:val="00842506"/>
    <w:rsid w:val="00916946"/>
    <w:rsid w:val="00BC0709"/>
    <w:rsid w:val="00C207F8"/>
    <w:rsid w:val="00CB644D"/>
    <w:rsid w:val="00D531D9"/>
    <w:rsid w:val="00EA35AB"/>
    <w:rsid w:val="00EF0133"/>
    <w:rsid w:val="00FD63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0E53CA8"/>
  <w14:defaultImageDpi w14:val="300"/>
  <w15:docId w15:val="{2FA98941-D6A6-4E0A-A43B-684E7ED7A2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BC070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1</Pages>
  <Words>218</Words>
  <Characters>1248</Characters>
  <Application>Microsoft Office Word</Application>
  <DocSecurity>0</DocSecurity>
  <Lines>10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panforti</dc:creator>
  <cp:keywords/>
  <dc:description/>
  <cp:lastModifiedBy>Maria Donata PANFORTI</cp:lastModifiedBy>
  <cp:revision>5</cp:revision>
  <cp:lastPrinted>2018-11-08T10:31:00Z</cp:lastPrinted>
  <dcterms:created xsi:type="dcterms:W3CDTF">2021-02-11T16:04:00Z</dcterms:created>
  <dcterms:modified xsi:type="dcterms:W3CDTF">2021-02-14T16:16:00Z</dcterms:modified>
</cp:coreProperties>
</file>